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0"/>
        <w:gridCol w:w="3320"/>
      </w:tblGrid>
      <w:tr w:rsidR="00D66398" w:rsidRPr="00D66398" w14:paraId="7CDC3768" w14:textId="77777777" w:rsidTr="00D66398"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77777777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5EE410BC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47C7D29E" w:rsidR="00D66398" w:rsidRPr="00D66398" w:rsidRDefault="00B82C96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Front Line Supervisor</w:t>
            </w:r>
            <w:r w:rsidR="00D66398" w:rsidRPr="00D66398">
              <w:rPr>
                <w:b/>
                <w:sz w:val="32"/>
                <w:szCs w:val="32"/>
              </w:rPr>
              <w:t xml:space="preserve"> </w:t>
            </w:r>
            <w:r w:rsidR="00D66398" w:rsidRPr="009D3AA7">
              <w:rPr>
                <w:b/>
                <w:i/>
                <w:szCs w:val="32"/>
              </w:rPr>
              <w:t>Leadership Training</w:t>
            </w:r>
            <w:r w:rsidR="009D3AA7">
              <w:rPr>
                <w:b/>
                <w:i/>
                <w:szCs w:val="32"/>
              </w:rPr>
              <w:t xml:space="preserve"> Program</w:t>
            </w:r>
          </w:p>
        </w:tc>
      </w:tr>
      <w:tr w:rsidR="00D66398" w:rsidRPr="00D66398" w14:paraId="57BA9F64" w14:textId="77777777" w:rsidTr="00D66398">
        <w:tblPrEx>
          <w:tblBorders>
            <w:top w:val="none" w:sz="0" w:space="0" w:color="auto"/>
          </w:tblBorders>
        </w:tblPrEx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7468406" w14:textId="429D9799" w:rsidR="00D66398" w:rsidRPr="00D66398" w:rsidRDefault="0025264C" w:rsidP="003D5323">
            <w:pPr>
              <w:ind w:left="9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Register Now For Our </w:t>
            </w:r>
            <w:r w:rsidR="009D3AA7">
              <w:rPr>
                <w:color w:val="FFFFFF" w:themeColor="background1"/>
              </w:rPr>
              <w:t xml:space="preserve">Next </w:t>
            </w:r>
            <w:r w:rsidR="00E41E5E">
              <w:rPr>
                <w:color w:val="FFFFFF" w:themeColor="background1"/>
              </w:rPr>
              <w:t xml:space="preserve">Program </w:t>
            </w:r>
            <w:r w:rsidR="009D3AA7">
              <w:rPr>
                <w:color w:val="FFFFFF" w:themeColor="background1"/>
              </w:rPr>
              <w:t>Offering</w:t>
            </w:r>
            <w:r w:rsidR="00C87347">
              <w:rPr>
                <w:color w:val="FFFFFF" w:themeColor="background1"/>
              </w:rPr>
              <w:t xml:space="preserve"> Beginning September 14</w:t>
            </w:r>
            <w:r w:rsidR="003D5323">
              <w:rPr>
                <w:color w:val="FFFFFF" w:themeColor="background1"/>
              </w:rPr>
              <w:t>, 2020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57439BBE" w14:textId="77777777" w:rsidR="00D66398" w:rsidRPr="00D66398" w:rsidRDefault="00D66398" w:rsidP="00121F3C">
            <w:pPr>
              <w:ind w:left="90"/>
            </w:pP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2E77BAE5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43C88CDA" w:rsidR="009D3AA7" w:rsidRDefault="0025264C" w:rsidP="009D3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Announcing our </w:t>
            </w:r>
            <w:r w:rsidR="00C87347">
              <w:rPr>
                <w:b/>
                <w:bCs/>
              </w:rPr>
              <w:t>Fall</w:t>
            </w:r>
            <w:r w:rsidR="003D5323">
              <w:rPr>
                <w:b/>
                <w:bCs/>
              </w:rPr>
              <w:t xml:space="preserve"> 2020</w:t>
            </w:r>
            <w:r w:rsidR="00D66398" w:rsidRPr="00D66398">
              <w:rPr>
                <w:b/>
                <w:bCs/>
              </w:rPr>
              <w:t xml:space="preserve"> offering of the FCMA Leadership Academy </w:t>
            </w:r>
          </w:p>
          <w:p w14:paraId="6FBD4BB5" w14:textId="2CD8F8C9" w:rsidR="0045277C" w:rsidRPr="00E719C1" w:rsidRDefault="00B82C96" w:rsidP="00764A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Front Line Supervisor </w:t>
            </w:r>
            <w:r w:rsidR="00C87347" w:rsidRPr="00E719C1">
              <w:rPr>
                <w:b/>
                <w:bCs/>
                <w:i/>
                <w:iCs/>
              </w:rPr>
              <w:t>Training P</w:t>
            </w:r>
            <w:r w:rsidR="00E719C1">
              <w:rPr>
                <w:b/>
                <w:bCs/>
                <w:i/>
                <w:iCs/>
              </w:rPr>
              <w:t>rogram</w:t>
            </w:r>
          </w:p>
          <w:p w14:paraId="5E369BF2" w14:textId="77777777" w:rsidR="009D3AA7" w:rsidRPr="009D3AA7" w:rsidRDefault="009D3AA7" w:rsidP="009D3AA7">
            <w:pPr>
              <w:jc w:val="center"/>
              <w:rPr>
                <w:b/>
                <w:bCs/>
                <w:sz w:val="10"/>
              </w:rPr>
            </w:pPr>
          </w:p>
          <w:p w14:paraId="5C3E35BC" w14:textId="0197775E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FCMA </w:t>
            </w:r>
            <w:r w:rsidR="005059FD">
              <w:rPr>
                <w:b/>
                <w:bCs/>
                <w:sz w:val="20"/>
                <w:szCs w:val="20"/>
              </w:rPr>
              <w:t xml:space="preserve">is very </w:t>
            </w:r>
            <w:r w:rsidR="00992B8F">
              <w:rPr>
                <w:b/>
                <w:bCs/>
                <w:sz w:val="20"/>
                <w:szCs w:val="20"/>
              </w:rPr>
              <w:t>excited,</w:t>
            </w:r>
            <w:r w:rsidR="005059FD">
              <w:rPr>
                <w:b/>
                <w:bCs/>
                <w:sz w:val="20"/>
                <w:szCs w:val="20"/>
              </w:rPr>
              <w:t xml:space="preserve"> as we are </w:t>
            </w:r>
            <w:r w:rsidR="00C87347">
              <w:rPr>
                <w:b/>
                <w:bCs/>
                <w:sz w:val="20"/>
                <w:szCs w:val="20"/>
              </w:rPr>
              <w:t>completing</w:t>
            </w:r>
            <w:r w:rsidR="003D5323">
              <w:rPr>
                <w:b/>
                <w:bCs/>
                <w:sz w:val="20"/>
                <w:szCs w:val="20"/>
              </w:rPr>
              <w:t xml:space="preserve"> our 6th</w:t>
            </w:r>
            <w:r w:rsidRPr="00165F70">
              <w:rPr>
                <w:b/>
                <w:bCs/>
                <w:sz w:val="20"/>
                <w:szCs w:val="20"/>
              </w:rPr>
              <w:t xml:space="preserve"> year offering the F</w:t>
            </w:r>
            <w:r w:rsidR="00992B8F">
              <w:rPr>
                <w:b/>
                <w:bCs/>
                <w:sz w:val="20"/>
                <w:szCs w:val="20"/>
              </w:rPr>
              <w:t xml:space="preserve">ront Line Supervisor leadership </w:t>
            </w:r>
            <w:r w:rsidRPr="00165F70">
              <w:rPr>
                <w:b/>
                <w:bCs/>
                <w:sz w:val="20"/>
                <w:szCs w:val="20"/>
              </w:rPr>
              <w:t>training program!  This program continues to get very, very</w:t>
            </w:r>
            <w:r w:rsidR="00C24D42">
              <w:rPr>
                <w:b/>
                <w:bCs/>
                <w:sz w:val="20"/>
                <w:szCs w:val="20"/>
              </w:rPr>
              <w:t xml:space="preserve"> favorable reviews from over </w:t>
            </w:r>
            <w:r w:rsidR="00C87347">
              <w:rPr>
                <w:b/>
                <w:bCs/>
                <w:sz w:val="20"/>
                <w:szCs w:val="20"/>
              </w:rPr>
              <w:t>415</w:t>
            </w:r>
            <w:r w:rsidR="003D5323">
              <w:rPr>
                <w:b/>
                <w:bCs/>
                <w:sz w:val="20"/>
                <w:szCs w:val="20"/>
              </w:rPr>
              <w:t xml:space="preserve"> students and 41</w:t>
            </w:r>
            <w:r w:rsidRPr="00165F70">
              <w:rPr>
                <w:b/>
                <w:bCs/>
                <w:sz w:val="20"/>
                <w:szCs w:val="20"/>
              </w:rPr>
              <w:t xml:space="preserve"> different member companies who have participated to date.  The target audience for this training includes </w:t>
            </w:r>
            <w:r w:rsidR="0000221B">
              <w:rPr>
                <w:b/>
                <w:bCs/>
                <w:sz w:val="20"/>
                <w:szCs w:val="20"/>
              </w:rPr>
              <w:t xml:space="preserve">existing </w:t>
            </w:r>
            <w:r w:rsidRPr="00165F70">
              <w:rPr>
                <w:b/>
                <w:bCs/>
                <w:sz w:val="20"/>
                <w:szCs w:val="20"/>
              </w:rPr>
              <w:t>Front Line Supervisors, Team Leaders, Lead Operators or future candidates for these positions.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DAFCC51" w14:textId="77777777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</w:p>
          <w:p w14:paraId="7458E794" w14:textId="7BC15B36" w:rsidR="00790ADD" w:rsidRDefault="000D5C3A" w:rsidP="000D5C3A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highly successful course is designed to focus on the most critical basic leadership skills that are needed to be a successful front line supervisor or team lead.  The program </w:t>
            </w:r>
            <w:r w:rsidR="00165F70" w:rsidRPr="00165F70">
              <w:rPr>
                <w:b/>
                <w:bCs/>
                <w:sz w:val="20"/>
                <w:szCs w:val="20"/>
              </w:rPr>
              <w:t xml:space="preserve">provides classroom instruction by subject matter experts through the University of North Florida Continuing Education department.  </w:t>
            </w:r>
          </w:p>
          <w:p w14:paraId="048F98D0" w14:textId="77777777" w:rsidR="00790ADD" w:rsidRDefault="00790ADD" w:rsidP="000D5C3A">
            <w:pPr>
              <w:rPr>
                <w:b/>
                <w:bCs/>
                <w:sz w:val="20"/>
                <w:szCs w:val="20"/>
              </w:rPr>
            </w:pPr>
          </w:p>
          <w:p w14:paraId="7E144088" w14:textId="0D1BC3FD" w:rsidR="00790ADD" w:rsidRPr="00165F70" w:rsidRDefault="000D5C3A" w:rsidP="00790ADD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 xml:space="preserve">This will be the </w:t>
            </w:r>
            <w:r w:rsidR="00C87347">
              <w:rPr>
                <w:b/>
                <w:bCs/>
                <w:sz w:val="20"/>
                <w:szCs w:val="20"/>
              </w:rPr>
              <w:t>20</w:t>
            </w:r>
            <w:r w:rsidR="00790ADD" w:rsidRPr="00790ADD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Pr="00165F70">
              <w:rPr>
                <w:b/>
                <w:bCs/>
                <w:sz w:val="20"/>
                <w:szCs w:val="20"/>
              </w:rPr>
              <w:t>time FCMA has offered this program</w:t>
            </w:r>
            <w:r w:rsidR="00790ADD">
              <w:rPr>
                <w:b/>
                <w:bCs/>
                <w:sz w:val="20"/>
                <w:szCs w:val="20"/>
              </w:rPr>
              <w:t xml:space="preserve">!  The curriculum includes seven </w:t>
            </w:r>
            <w:r w:rsidR="00790ADD" w:rsidRPr="00165F70">
              <w:rPr>
                <w:b/>
                <w:bCs/>
                <w:sz w:val="20"/>
                <w:szCs w:val="20"/>
              </w:rPr>
              <w:t>different</w:t>
            </w:r>
            <w:r w:rsidR="00C87347">
              <w:rPr>
                <w:b/>
                <w:bCs/>
                <w:sz w:val="20"/>
                <w:szCs w:val="20"/>
              </w:rPr>
              <w:t xml:space="preserve"> class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sessions</w:t>
            </w:r>
            <w:r w:rsidR="00790ADD">
              <w:rPr>
                <w:b/>
                <w:bCs/>
                <w:sz w:val="20"/>
                <w:szCs w:val="20"/>
              </w:rPr>
              <w:t xml:space="preserve"> plus a </w:t>
            </w:r>
            <w:r w:rsidR="00C87347">
              <w:rPr>
                <w:b/>
                <w:bCs/>
                <w:sz w:val="20"/>
                <w:szCs w:val="20"/>
              </w:rPr>
              <w:t xml:space="preserve">kickoff  session and a </w:t>
            </w:r>
            <w:r w:rsidR="003D5323">
              <w:rPr>
                <w:b/>
                <w:bCs/>
                <w:sz w:val="20"/>
                <w:szCs w:val="20"/>
              </w:rPr>
              <w:t>graduation event over a 16</w:t>
            </w:r>
            <w:r w:rsidR="00790ADD" w:rsidRPr="00165F70">
              <w:rPr>
                <w:b/>
                <w:bCs/>
                <w:sz w:val="20"/>
                <w:szCs w:val="20"/>
              </w:rPr>
              <w:t>-week period.  </w:t>
            </w:r>
            <w:r w:rsidR="00C87347">
              <w:rPr>
                <w:b/>
                <w:bCs/>
                <w:sz w:val="20"/>
                <w:szCs w:val="20"/>
              </w:rPr>
              <w:t>At this time we are anticipating that all classes will take place at the FCMA office because of ongoing COVID-19 concerns.  However, if we gain permission to visit host manufacturing sites during this program, we will certainly modify our class plans accordingly.  All c</w:t>
            </w:r>
            <w:r w:rsidR="00790ADD" w:rsidRPr="00165F70">
              <w:rPr>
                <w:b/>
                <w:bCs/>
                <w:sz w:val="20"/>
                <w:szCs w:val="20"/>
              </w:rPr>
              <w:t>lasses</w:t>
            </w:r>
            <w:r w:rsidR="00C87347">
              <w:rPr>
                <w:b/>
                <w:bCs/>
                <w:sz w:val="20"/>
                <w:szCs w:val="20"/>
              </w:rPr>
              <w:t xml:space="preserve"> will take place from 8:00 AM </w:t>
            </w:r>
            <w:r w:rsidR="00E719C1">
              <w:rPr>
                <w:b/>
                <w:bCs/>
                <w:sz w:val="20"/>
                <w:szCs w:val="20"/>
              </w:rPr>
              <w:t>–</w:t>
            </w:r>
            <w:r w:rsidR="00C87347">
              <w:rPr>
                <w:b/>
                <w:bCs/>
                <w:sz w:val="20"/>
                <w:szCs w:val="20"/>
              </w:rPr>
              <w:t xml:space="preserve"> noon</w:t>
            </w:r>
            <w:r w:rsidR="0088555F">
              <w:rPr>
                <w:b/>
                <w:bCs/>
                <w:sz w:val="20"/>
                <w:szCs w:val="20"/>
              </w:rPr>
              <w:t>, assuming no plant tours are included,</w:t>
            </w:r>
            <w:r w:rsidR="00E719C1">
              <w:rPr>
                <w:b/>
                <w:bCs/>
                <w:sz w:val="20"/>
                <w:szCs w:val="20"/>
              </w:rPr>
              <w:t xml:space="preserve"> and we are asking students to participate in person</w:t>
            </w:r>
            <w:r w:rsidR="00790ADD">
              <w:rPr>
                <w:b/>
                <w:bCs/>
                <w:sz w:val="20"/>
                <w:szCs w:val="20"/>
              </w:rPr>
              <w:t xml:space="preserve">.  Tuition cost is </w:t>
            </w:r>
            <w:r w:rsidR="0000221B" w:rsidRPr="0000221B">
              <w:rPr>
                <w:b/>
                <w:bCs/>
                <w:sz w:val="20"/>
                <w:szCs w:val="20"/>
              </w:rPr>
              <w:t>$1,8</w:t>
            </w:r>
            <w:r w:rsidR="00BB43C9">
              <w:rPr>
                <w:b/>
                <w:bCs/>
                <w:sz w:val="20"/>
                <w:szCs w:val="20"/>
              </w:rPr>
              <w:t>99</w:t>
            </w:r>
            <w:r w:rsidR="00790ADD" w:rsidRPr="00165F70">
              <w:rPr>
                <w:b/>
                <w:bCs/>
                <w:sz w:val="20"/>
                <w:szCs w:val="20"/>
              </w:rPr>
              <w:t xml:space="preserve"> per student all-inclusive.  </w:t>
            </w:r>
          </w:p>
          <w:p w14:paraId="3596D20C" w14:textId="77777777" w:rsidR="000D5C3A" w:rsidRPr="00165F70" w:rsidRDefault="000D5C3A" w:rsidP="00D66398">
            <w:pPr>
              <w:rPr>
                <w:b/>
                <w:bCs/>
                <w:sz w:val="20"/>
                <w:szCs w:val="20"/>
              </w:rPr>
            </w:pPr>
          </w:p>
          <w:p w14:paraId="209ED470" w14:textId="6141A459" w:rsidR="0045277C" w:rsidRPr="00165F70" w:rsidRDefault="0045277C" w:rsidP="00D66398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 w:rsidR="00790ADD">
              <w:rPr>
                <w:b/>
                <w:bCs/>
                <w:sz w:val="20"/>
                <w:szCs w:val="20"/>
              </w:rPr>
              <w:t>ng on-line registrations for the</w:t>
            </w:r>
            <w:r w:rsidR="00C24D42">
              <w:rPr>
                <w:b/>
                <w:bCs/>
                <w:sz w:val="20"/>
                <w:szCs w:val="20"/>
              </w:rPr>
              <w:t xml:space="preserve"> </w:t>
            </w:r>
            <w:r w:rsidR="00C87347">
              <w:rPr>
                <w:b/>
                <w:bCs/>
                <w:sz w:val="20"/>
                <w:szCs w:val="20"/>
              </w:rPr>
              <w:t>fall</w:t>
            </w:r>
            <w:r w:rsidR="003D5323">
              <w:rPr>
                <w:b/>
                <w:bCs/>
                <w:sz w:val="20"/>
                <w:szCs w:val="20"/>
              </w:rPr>
              <w:t xml:space="preserve"> 2020 </w:t>
            </w:r>
            <w:r w:rsidR="00790ADD">
              <w:rPr>
                <w:b/>
                <w:bCs/>
                <w:sz w:val="20"/>
                <w:szCs w:val="20"/>
              </w:rPr>
              <w:t xml:space="preserve">Front Line Supervisor 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 w:rsidR="00790ADD"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 w:rsidR="00790ADD">
              <w:rPr>
                <w:b/>
                <w:bCs/>
                <w:sz w:val="20"/>
                <w:szCs w:val="20"/>
              </w:rPr>
              <w:t xml:space="preserve"> </w:t>
            </w:r>
            <w:r w:rsidRPr="00165F70">
              <w:rPr>
                <w:b/>
                <w:bCs/>
                <w:sz w:val="20"/>
                <w:szCs w:val="20"/>
              </w:rPr>
              <w:t>This leadership training prog</w:t>
            </w:r>
            <w:r w:rsidR="000D5C3A" w:rsidRPr="00165F70">
              <w:rPr>
                <w:b/>
                <w:bCs/>
                <w:sz w:val="20"/>
                <w:szCs w:val="20"/>
              </w:rPr>
              <w:t>ram is applicable to both manufacturing and partner member companies who have front line supervisors, t</w:t>
            </w:r>
            <w:r w:rsidRPr="00165F70">
              <w:rPr>
                <w:b/>
                <w:bCs/>
                <w:sz w:val="20"/>
                <w:szCs w:val="20"/>
              </w:rPr>
              <w:t>eam leaders</w:t>
            </w:r>
            <w:r w:rsidR="000D5C3A" w:rsidRPr="00165F70">
              <w:rPr>
                <w:b/>
                <w:bCs/>
                <w:sz w:val="20"/>
                <w:szCs w:val="20"/>
              </w:rPr>
              <w:t xml:space="preserve"> or lead operators</w:t>
            </w:r>
            <w:r w:rsidRPr="00165F70">
              <w:rPr>
                <w:b/>
                <w:bCs/>
                <w:sz w:val="20"/>
                <w:szCs w:val="20"/>
              </w:rPr>
              <w:t xml:space="preserve"> that are responsible for leading people</w:t>
            </w:r>
            <w:r w:rsidR="00764ADD"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6DFC5B" w14:textId="77777777" w:rsidR="00C54F7F" w:rsidRPr="00764ADD" w:rsidRDefault="00C54F7F" w:rsidP="00D66398">
            <w:pPr>
              <w:rPr>
                <w:b/>
                <w:bCs/>
                <w:sz w:val="16"/>
                <w:szCs w:val="16"/>
              </w:rPr>
            </w:pPr>
          </w:p>
          <w:p w14:paraId="346FB5D4" w14:textId="3D3C91F8" w:rsidR="00D66398" w:rsidRPr="00764ADD" w:rsidRDefault="00D66398" w:rsidP="00657CB4">
            <w:pPr>
              <w:jc w:val="center"/>
              <w:rPr>
                <w:b/>
                <w:bCs/>
                <w:i/>
                <w:color w:val="3366FF"/>
                <w:sz w:val="20"/>
                <w:szCs w:val="20"/>
              </w:rPr>
            </w:pPr>
            <w:r w:rsidRPr="00764ADD">
              <w:rPr>
                <w:b/>
                <w:bCs/>
                <w:i/>
                <w:color w:val="3366FF"/>
                <w:sz w:val="20"/>
                <w:szCs w:val="20"/>
              </w:rPr>
              <w:t>Class size is limited</w:t>
            </w:r>
            <w:r w:rsidR="0081276C" w:rsidRPr="00764ADD">
              <w:rPr>
                <w:b/>
                <w:bCs/>
                <w:i/>
                <w:color w:val="3366FF"/>
                <w:sz w:val="20"/>
                <w:szCs w:val="20"/>
              </w:rPr>
              <w:t>! O</w:t>
            </w:r>
            <w:r w:rsidRPr="00764ADD">
              <w:rPr>
                <w:b/>
                <w:bCs/>
                <w:i/>
                <w:color w:val="3366FF"/>
                <w:sz w:val="20"/>
                <w:szCs w:val="20"/>
              </w:rPr>
              <w:t xml:space="preserve">pen slots </w:t>
            </w:r>
            <w:r w:rsidR="0081276C" w:rsidRPr="00764ADD">
              <w:rPr>
                <w:b/>
                <w:bCs/>
                <w:i/>
                <w:color w:val="3366FF"/>
                <w:sz w:val="20"/>
                <w:szCs w:val="20"/>
              </w:rPr>
              <w:t xml:space="preserve">are filled </w:t>
            </w:r>
            <w:r w:rsidRPr="00764ADD">
              <w:rPr>
                <w:b/>
                <w:bCs/>
                <w:i/>
                <w:color w:val="3366FF"/>
                <w:sz w:val="20"/>
                <w:szCs w:val="20"/>
              </w:rPr>
              <w:t>on a first come/first serve basis.</w:t>
            </w:r>
            <w:r w:rsidR="00657CB4" w:rsidRPr="00764ADD">
              <w:rPr>
                <w:b/>
                <w:bCs/>
                <w:i/>
                <w:color w:val="3366FF"/>
                <w:sz w:val="20"/>
                <w:szCs w:val="20"/>
              </w:rPr>
              <w:t xml:space="preserve">  </w:t>
            </w:r>
            <w:r w:rsidR="00165F70" w:rsidRPr="00764ADD">
              <w:rPr>
                <w:b/>
                <w:bCs/>
                <w:i/>
                <w:color w:val="3366FF"/>
                <w:sz w:val="20"/>
                <w:szCs w:val="20"/>
              </w:rPr>
              <w:t>Every class is a sell-out</w:t>
            </w:r>
            <w:r w:rsidR="009D3AA7" w:rsidRPr="00764ADD">
              <w:rPr>
                <w:b/>
                <w:bCs/>
                <w:i/>
                <w:color w:val="3366FF"/>
                <w:sz w:val="20"/>
                <w:szCs w:val="20"/>
              </w:rPr>
              <w:t>!</w:t>
            </w:r>
          </w:p>
          <w:p w14:paraId="3C9F487A" w14:textId="77777777" w:rsidR="00D66398" w:rsidRPr="00764ADD" w:rsidRDefault="00D66398" w:rsidP="00D66398">
            <w:pPr>
              <w:rPr>
                <w:sz w:val="16"/>
                <w:szCs w:val="16"/>
              </w:rPr>
            </w:pPr>
          </w:p>
          <w:p w14:paraId="45AC4E95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E41E5E">
              <w:rPr>
                <w:b/>
                <w:bCs/>
                <w:sz w:val="20"/>
                <w:szCs w:val="20"/>
              </w:rPr>
              <w:t>focus on developing t</w:t>
            </w:r>
            <w:r w:rsidRPr="00E41E5E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06FCDF5E" w14:textId="457DCBDE" w:rsidR="00D66398" w:rsidRPr="006F793E" w:rsidRDefault="00790ADD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assessment and feedback on the student’s personality and leadership style</w:t>
            </w:r>
            <w:r w:rsidR="006F793E">
              <w:rPr>
                <w:bCs/>
                <w:sz w:val="20"/>
                <w:szCs w:val="20"/>
              </w:rPr>
              <w:t>.</w:t>
            </w:r>
          </w:p>
          <w:p w14:paraId="00891D7E" w14:textId="6CC465AF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Different leadership styles and when/how these styles should be used.</w:t>
            </w:r>
          </w:p>
          <w:p w14:paraId="0602EB6E" w14:textId="26C4E78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Communications—the importance of sending and receiving information.</w:t>
            </w:r>
          </w:p>
          <w:p w14:paraId="6AF32A11" w14:textId="7A24F6A9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Performance Coaching for employees not meeting expectations as well as growth opportunities for employees meeting or exceeding expectations.</w:t>
            </w:r>
          </w:p>
          <w:p w14:paraId="77179BCA" w14:textId="3886CE43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Building—building on the 5-Dysfunctions of a Team model by Patrick Lencioni.</w:t>
            </w:r>
          </w:p>
          <w:p w14:paraId="26A3B28A" w14:textId="4C55D9E4" w:rsidR="006F793E" w:rsidRPr="006F793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 &amp; Problem Solving—how to apply different lean manufacturing and continuous improvement tools and techniques.</w:t>
            </w:r>
          </w:p>
          <w:p w14:paraId="1494E090" w14:textId="041EFA37" w:rsidR="006F793E" w:rsidRPr="00E41E5E" w:rsidRDefault="006F793E" w:rsidP="00D6639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Supervising and the Law—understanding how labor and employment laws can impact the role of a front line supervisor or team lead, and some of the</w:t>
            </w:r>
            <w:r w:rsidR="00764ADD">
              <w:rPr>
                <w:bCs/>
                <w:sz w:val="20"/>
                <w:szCs w:val="20"/>
              </w:rPr>
              <w:t xml:space="preserve"> legal “do’s and don’ts related to front line leadership jobs.</w:t>
            </w:r>
          </w:p>
          <w:p w14:paraId="2E11C43C" w14:textId="77777777" w:rsidR="00D66398" w:rsidRPr="00E41E5E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E41E5E" w:rsidRDefault="00D66398" w:rsidP="00D66398">
            <w:pPr>
              <w:rPr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6845FF3B" w:rsidR="00D66398" w:rsidRPr="00E41E5E" w:rsidRDefault="00C87347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Kick-off Event</w:t>
            </w:r>
            <w:r w:rsidR="00365915">
              <w:rPr>
                <w:bCs/>
                <w:sz w:val="20"/>
                <w:szCs w:val="20"/>
              </w:rPr>
              <w:t>—</w:t>
            </w:r>
            <w:r>
              <w:rPr>
                <w:bCs/>
                <w:sz w:val="20"/>
                <w:szCs w:val="20"/>
              </w:rPr>
              <w:t>September 14</w:t>
            </w:r>
          </w:p>
          <w:p w14:paraId="2AC4D4B3" w14:textId="7B876448" w:rsidR="00D66398" w:rsidRPr="00B82C96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DISC Personality and Leadership Assessment—</w:t>
            </w:r>
            <w:r w:rsidR="00C87347">
              <w:rPr>
                <w:bCs/>
                <w:sz w:val="20"/>
                <w:szCs w:val="20"/>
              </w:rPr>
              <w:t>October 6</w:t>
            </w:r>
          </w:p>
          <w:p w14:paraId="5E6E3BDE" w14:textId="0279D000" w:rsidR="00B82C96" w:rsidRPr="00B82C96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</w:t>
            </w:r>
            <w:r w:rsidR="00365915">
              <w:rPr>
                <w:bCs/>
                <w:sz w:val="20"/>
                <w:szCs w:val="20"/>
              </w:rPr>
              <w:t xml:space="preserve"> Styles</w:t>
            </w:r>
            <w:r>
              <w:rPr>
                <w:bCs/>
                <w:sz w:val="20"/>
                <w:szCs w:val="20"/>
              </w:rPr>
              <w:t>—</w:t>
            </w:r>
            <w:r w:rsidR="00E719C1">
              <w:rPr>
                <w:bCs/>
                <w:sz w:val="20"/>
                <w:szCs w:val="20"/>
              </w:rPr>
              <w:t>October 28</w:t>
            </w:r>
          </w:p>
          <w:p w14:paraId="715FC4FC" w14:textId="7A1B67D4" w:rsidR="00B82C96" w:rsidRPr="00B82C96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Communications—</w:t>
            </w:r>
            <w:r w:rsidR="00C87347">
              <w:rPr>
                <w:bCs/>
                <w:sz w:val="20"/>
                <w:szCs w:val="20"/>
              </w:rPr>
              <w:t>November 3</w:t>
            </w:r>
          </w:p>
          <w:p w14:paraId="4D6CD99A" w14:textId="611535E8" w:rsidR="00B82C96" w:rsidRPr="00790ADD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Performance Coaching—</w:t>
            </w:r>
            <w:r w:rsidR="00E719C1">
              <w:rPr>
                <w:bCs/>
                <w:sz w:val="20"/>
                <w:szCs w:val="20"/>
              </w:rPr>
              <w:t>November 23</w:t>
            </w:r>
          </w:p>
          <w:p w14:paraId="76AF6150" w14:textId="30B2A934" w:rsidR="00790ADD" w:rsidRPr="00B82C96" w:rsidRDefault="00790ADD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Team </w:t>
            </w:r>
            <w:r w:rsidR="00C87347">
              <w:rPr>
                <w:bCs/>
                <w:sz w:val="20"/>
                <w:szCs w:val="20"/>
              </w:rPr>
              <w:t>Building—December 1</w:t>
            </w:r>
          </w:p>
          <w:p w14:paraId="0A7B67E7" w14:textId="4F9CF66D" w:rsidR="00B82C96" w:rsidRPr="00B82C96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Critical Thinking and Problem Solving—</w:t>
            </w:r>
            <w:r w:rsidR="00C87347">
              <w:rPr>
                <w:bCs/>
                <w:sz w:val="20"/>
                <w:szCs w:val="20"/>
              </w:rPr>
              <w:t>December 15</w:t>
            </w:r>
          </w:p>
          <w:p w14:paraId="38E0D158" w14:textId="38B7C5E9" w:rsidR="00B82C96" w:rsidRPr="00B82C96" w:rsidRDefault="00B82C96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Supervising and the Law—</w:t>
            </w:r>
            <w:r w:rsidR="00C87347">
              <w:rPr>
                <w:bCs/>
                <w:sz w:val="20"/>
                <w:szCs w:val="20"/>
              </w:rPr>
              <w:t>January 5</w:t>
            </w:r>
          </w:p>
          <w:p w14:paraId="263A2F9E" w14:textId="7D736D92" w:rsidR="00B82C96" w:rsidRPr="00E41E5E" w:rsidRDefault="00E719C1" w:rsidP="00D663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Graduation Event—January 19</w:t>
            </w:r>
          </w:p>
          <w:p w14:paraId="3E0EBC9F" w14:textId="07EDB358" w:rsidR="004A3303" w:rsidRPr="00E41E5E" w:rsidRDefault="004A3303" w:rsidP="00D66398">
            <w:pPr>
              <w:rPr>
                <w:sz w:val="20"/>
                <w:szCs w:val="20"/>
              </w:rPr>
            </w:pPr>
          </w:p>
          <w:p w14:paraId="15EF7BDC" w14:textId="21C16D0B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6" w:history="1">
              <w:r w:rsidR="001B5763" w:rsidRPr="00DA0430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https://fcma.memberclicks.net/fcms-leadership-academy-registration-form-front-line-supervisor-training</w:t>
              </w:r>
            </w:hyperlink>
            <w:r w:rsidR="001B5763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7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> or Amanda Starling at </w:t>
            </w:r>
            <w:hyperlink r:id="rId8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amanda@fcmaweb.com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98"/>
    <w:rsid w:val="0000221B"/>
    <w:rsid w:val="00051DE0"/>
    <w:rsid w:val="000B6842"/>
    <w:rsid w:val="000D5C3A"/>
    <w:rsid w:val="00117085"/>
    <w:rsid w:val="00121F3C"/>
    <w:rsid w:val="00165F70"/>
    <w:rsid w:val="001B5763"/>
    <w:rsid w:val="001D610D"/>
    <w:rsid w:val="00233897"/>
    <w:rsid w:val="0025264C"/>
    <w:rsid w:val="002E4779"/>
    <w:rsid w:val="00365915"/>
    <w:rsid w:val="00367EE3"/>
    <w:rsid w:val="003D5323"/>
    <w:rsid w:val="0045277C"/>
    <w:rsid w:val="004A3303"/>
    <w:rsid w:val="005059FD"/>
    <w:rsid w:val="005B21E0"/>
    <w:rsid w:val="006426AF"/>
    <w:rsid w:val="00657CB4"/>
    <w:rsid w:val="006F793E"/>
    <w:rsid w:val="00764ADD"/>
    <w:rsid w:val="00790ADD"/>
    <w:rsid w:val="0081276C"/>
    <w:rsid w:val="0088555F"/>
    <w:rsid w:val="008E19EC"/>
    <w:rsid w:val="00992B8F"/>
    <w:rsid w:val="009D3AA7"/>
    <w:rsid w:val="009D3BA9"/>
    <w:rsid w:val="00B82C96"/>
    <w:rsid w:val="00BB43C9"/>
    <w:rsid w:val="00BD21C1"/>
    <w:rsid w:val="00C24D42"/>
    <w:rsid w:val="00C54F7F"/>
    <w:rsid w:val="00C72925"/>
    <w:rsid w:val="00C87347"/>
    <w:rsid w:val="00CC1CAC"/>
    <w:rsid w:val="00CC6D5B"/>
    <w:rsid w:val="00D30A99"/>
    <w:rsid w:val="00D66398"/>
    <w:rsid w:val="00DF21F4"/>
    <w:rsid w:val="00E41E5E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C10528BA-E95E-46C0-B394-F0B60F4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cms-leadership-academy-registration-form-front-line-supervisor-train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Amanda Starling</cp:lastModifiedBy>
  <cp:revision>3</cp:revision>
  <dcterms:created xsi:type="dcterms:W3CDTF">2020-06-12T16:06:00Z</dcterms:created>
  <dcterms:modified xsi:type="dcterms:W3CDTF">2020-06-25T13:12:00Z</dcterms:modified>
</cp:coreProperties>
</file>